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130A" w14:textId="77777777" w:rsidR="004D3B9B" w:rsidRPr="003A7FBC" w:rsidRDefault="00000000" w:rsidP="00425F7C">
      <w:pPr>
        <w:jc w:val="center"/>
        <w:rPr>
          <w:sz w:val="22"/>
          <w:szCs w:val="22"/>
        </w:rPr>
      </w:pPr>
      <w:r w:rsidRPr="003A7FBC">
        <w:rPr>
          <w:sz w:val="22"/>
          <w:szCs w:val="22"/>
        </w:rPr>
        <w:t>L</w:t>
      </w:r>
      <w:r>
        <w:rPr>
          <w:sz w:val="22"/>
          <w:szCs w:val="22"/>
        </w:rPr>
        <w:t>CMH</w:t>
      </w:r>
      <w:r w:rsidRPr="003A7FBC">
        <w:rPr>
          <w:sz w:val="22"/>
          <w:szCs w:val="22"/>
        </w:rPr>
        <w:t>C Professional Disclosure Statement</w:t>
      </w:r>
    </w:p>
    <w:p w14:paraId="313D4053" w14:textId="77777777" w:rsidR="004D3B9B" w:rsidRPr="003A7FBC" w:rsidRDefault="004D3B9B" w:rsidP="00425F7C">
      <w:pPr>
        <w:jc w:val="center"/>
        <w:rPr>
          <w:sz w:val="22"/>
          <w:szCs w:val="22"/>
        </w:rPr>
      </w:pPr>
    </w:p>
    <w:p w14:paraId="15D98AE5" w14:textId="77777777" w:rsidR="004D3B9B" w:rsidRPr="003A7FBC" w:rsidRDefault="00000000" w:rsidP="00425F7C">
      <w:pPr>
        <w:jc w:val="center"/>
        <w:rPr>
          <w:sz w:val="22"/>
          <w:szCs w:val="22"/>
        </w:rPr>
      </w:pPr>
      <w:r>
        <w:rPr>
          <w:sz w:val="22"/>
        </w:rPr>
        <w:t>Erin Cooley-Gross, LCMHC</w:t>
      </w:r>
    </w:p>
    <w:p w14:paraId="55B22564" w14:textId="2352E8C2" w:rsidR="004D3B9B" w:rsidRPr="003A7FBC" w:rsidRDefault="00000000" w:rsidP="00425F7C">
      <w:pPr>
        <w:jc w:val="center"/>
        <w:rPr>
          <w:sz w:val="22"/>
          <w:szCs w:val="22"/>
        </w:rPr>
      </w:pPr>
      <w:r w:rsidRPr="003A7FBC">
        <w:rPr>
          <w:sz w:val="22"/>
          <w:szCs w:val="22"/>
        </w:rPr>
        <w:t xml:space="preserve">Office:  </w:t>
      </w:r>
      <w:r w:rsidR="0021334A">
        <w:rPr>
          <w:sz w:val="22"/>
          <w:szCs w:val="22"/>
        </w:rPr>
        <w:t>336-841-4307</w:t>
      </w:r>
    </w:p>
    <w:p w14:paraId="2E5161FE" w14:textId="0CA21E50" w:rsidR="004D3B9B" w:rsidRPr="003A7FBC" w:rsidRDefault="00000000" w:rsidP="00425F7C">
      <w:pPr>
        <w:jc w:val="center"/>
        <w:rPr>
          <w:sz w:val="22"/>
          <w:szCs w:val="22"/>
        </w:rPr>
      </w:pPr>
      <w:r w:rsidRPr="003A7FBC">
        <w:rPr>
          <w:sz w:val="22"/>
          <w:szCs w:val="22"/>
        </w:rPr>
        <w:t xml:space="preserve">E-mail:  </w:t>
      </w:r>
      <w:r w:rsidR="00B35DE6">
        <w:rPr>
          <w:sz w:val="22"/>
          <w:szCs w:val="22"/>
        </w:rPr>
        <w:t>erin@chhtree.com</w:t>
      </w:r>
    </w:p>
    <w:p w14:paraId="03292000" w14:textId="77777777" w:rsidR="004D3B9B" w:rsidRPr="003A7FBC" w:rsidRDefault="004D3B9B" w:rsidP="00425F7C">
      <w:pPr>
        <w:rPr>
          <w:sz w:val="22"/>
          <w:szCs w:val="22"/>
        </w:rPr>
      </w:pPr>
    </w:p>
    <w:p w14:paraId="5BBD417E" w14:textId="77777777" w:rsidR="004D3B9B" w:rsidRPr="003A7FBC" w:rsidRDefault="00000000" w:rsidP="00425F7C">
      <w:pPr>
        <w:rPr>
          <w:sz w:val="22"/>
          <w:szCs w:val="22"/>
        </w:rPr>
      </w:pPr>
      <w:r w:rsidRPr="003A7FBC">
        <w:rPr>
          <w:b/>
          <w:sz w:val="22"/>
          <w:szCs w:val="22"/>
        </w:rPr>
        <w:t>Qualifications</w:t>
      </w:r>
      <w:r w:rsidRPr="003A7FBC">
        <w:rPr>
          <w:sz w:val="22"/>
          <w:szCs w:val="22"/>
        </w:rPr>
        <w:t xml:space="preserve"> </w:t>
      </w:r>
    </w:p>
    <w:p w14:paraId="06866009" w14:textId="77777777" w:rsidR="001C2139" w:rsidRDefault="00000000">
      <w:pPr>
        <w:numPr>
          <w:ilvl w:val="0"/>
          <w:numId w:val="5"/>
        </w:numPr>
      </w:pPr>
      <w:r>
        <w:t xml:space="preserve"> Qualified Supervisor LCMHC, QS 141506</w:t>
      </w:r>
    </w:p>
    <w:p w14:paraId="6C1EFAE8" w14:textId="77777777" w:rsidR="004D3B9B" w:rsidRPr="003A7FBC" w:rsidRDefault="00000000" w:rsidP="00425F7C">
      <w:pPr>
        <w:numPr>
          <w:ilvl w:val="0"/>
          <w:numId w:val="5"/>
        </w:numPr>
        <w:rPr>
          <w:sz w:val="22"/>
          <w:szCs w:val="22"/>
        </w:rPr>
      </w:pPr>
      <w:r>
        <w:t xml:space="preserve"> Licensed Clinical Mental Health </w:t>
      </w:r>
      <w:proofErr w:type="gramStart"/>
      <w:r>
        <w:t>Counselor  LCMHC</w:t>
      </w:r>
      <w:proofErr w:type="gramEnd"/>
      <w:r>
        <w:t xml:space="preserve"> #11045 03/7/2017 </w:t>
      </w:r>
    </w:p>
    <w:p w14:paraId="7B8C749D" w14:textId="77777777" w:rsidR="001C2139" w:rsidRDefault="00000000">
      <w:pPr>
        <w:numPr>
          <w:ilvl w:val="0"/>
          <w:numId w:val="5"/>
        </w:numPr>
      </w:pPr>
      <w:r>
        <w:t xml:space="preserve"> Licensed Professional Counselor Associate 08/2014 </w:t>
      </w:r>
    </w:p>
    <w:p w14:paraId="56629F3F" w14:textId="77777777" w:rsidR="001C2139" w:rsidRDefault="00000000">
      <w:pPr>
        <w:numPr>
          <w:ilvl w:val="0"/>
          <w:numId w:val="5"/>
        </w:numPr>
      </w:pPr>
      <w:r>
        <w:t xml:space="preserve">9 </w:t>
      </w:r>
      <w:proofErr w:type="gramStart"/>
      <w:r>
        <w:t>Years’</w:t>
      </w:r>
      <w:proofErr w:type="gramEnd"/>
      <w:r>
        <w:t xml:space="preserve"> of Licensed Experience: </w:t>
      </w:r>
    </w:p>
    <w:p w14:paraId="2084299A" w14:textId="77777777" w:rsidR="001C2139" w:rsidRDefault="001C2139"/>
    <w:p w14:paraId="093CBA23" w14:textId="77777777" w:rsidR="004D3B9B" w:rsidRPr="003A7FBC" w:rsidRDefault="00000000" w:rsidP="00425F7C">
      <w:pPr>
        <w:rPr>
          <w:sz w:val="22"/>
          <w:szCs w:val="22"/>
        </w:rPr>
      </w:pPr>
      <w:r w:rsidRPr="003A7FBC">
        <w:rPr>
          <w:b/>
          <w:sz w:val="22"/>
          <w:szCs w:val="22"/>
        </w:rPr>
        <w:t>Counseling Background</w:t>
      </w:r>
    </w:p>
    <w:p w14:paraId="79BD853D" w14:textId="77777777" w:rsidR="001C2139" w:rsidRDefault="00000000">
      <w:r>
        <w:rPr>
          <w:sz w:val="22"/>
        </w:rPr>
        <w:t xml:space="preserve">I have served the community as a trauma therapist for over 9 years, specializing in young adults and children. My passion is serving women, children and families. I believe in the strength of the relationship between parent and child, and their natural ability to self-regulate and achieve success. I guide parents and children to communicate effectively, understand their own internal motivation and to strive for stronger relationships. I also recognize the impact that trauma plays on the individual and the family and can guide clients through the healing process. My overall style is one of inclusion, openness, and unconditional positive regard. I also enjoy bringing play into each of my sessions and believe laughter can be as healing as tears. I am trained in CPT (cognitive processing therapy) and EMDR (eye movement desensitization reprocessing) and find both to be extremely effective for treating trauma/life stressors. </w:t>
      </w:r>
    </w:p>
    <w:p w14:paraId="76AD5BA9" w14:textId="77777777" w:rsidR="004D3B9B" w:rsidRPr="003A7FBC" w:rsidRDefault="004D3B9B" w:rsidP="00425F7C">
      <w:pPr>
        <w:rPr>
          <w:sz w:val="22"/>
          <w:szCs w:val="22"/>
        </w:rPr>
      </w:pPr>
    </w:p>
    <w:p w14:paraId="73A24ED0" w14:textId="77777777" w:rsidR="004D3B9B" w:rsidRPr="003A7FBC" w:rsidRDefault="00000000" w:rsidP="00425F7C">
      <w:pPr>
        <w:rPr>
          <w:b/>
          <w:sz w:val="22"/>
          <w:szCs w:val="22"/>
        </w:rPr>
      </w:pPr>
      <w:r w:rsidRPr="003A7FBC">
        <w:rPr>
          <w:b/>
          <w:sz w:val="22"/>
          <w:szCs w:val="22"/>
        </w:rPr>
        <w:t>Session Fees and Length of Service</w:t>
      </w:r>
      <w:r>
        <w:rPr>
          <w:b/>
          <w:sz w:val="22"/>
          <w:szCs w:val="22"/>
        </w:rPr>
        <w:t xml:space="preserve">  </w:t>
      </w:r>
    </w:p>
    <w:p w14:paraId="34B67B79" w14:textId="6899B56B" w:rsidR="001C2139" w:rsidRDefault="00000000">
      <w:r>
        <w:rPr>
          <w:sz w:val="22"/>
        </w:rPr>
        <w:t xml:space="preserve">Session length is typically </w:t>
      </w:r>
      <w:r w:rsidR="00851900">
        <w:rPr>
          <w:sz w:val="22"/>
        </w:rPr>
        <w:t>45-6</w:t>
      </w:r>
      <w:r>
        <w:rPr>
          <w:sz w:val="22"/>
        </w:rPr>
        <w:t>0-minutes</w:t>
      </w:r>
      <w:r w:rsidR="00851900">
        <w:rPr>
          <w:sz w:val="22"/>
        </w:rPr>
        <w:t xml:space="preserve">. </w:t>
      </w:r>
      <w:r>
        <w:rPr>
          <w:sz w:val="22"/>
        </w:rPr>
        <w:t xml:space="preserve"> • I accept most major insurances, you would be responsible for your specific co-pays &amp; co-insurance depending on your plan. Self-pay patients $1</w:t>
      </w:r>
      <w:r w:rsidR="00851900">
        <w:rPr>
          <w:sz w:val="22"/>
        </w:rPr>
        <w:t>9</w:t>
      </w:r>
      <w:r>
        <w:rPr>
          <w:sz w:val="22"/>
        </w:rPr>
        <w:t xml:space="preserve">5 for the first </w:t>
      </w:r>
      <w:r w:rsidR="00851900">
        <w:rPr>
          <w:sz w:val="22"/>
        </w:rPr>
        <w:t>6</w:t>
      </w:r>
      <w:r>
        <w:rPr>
          <w:sz w:val="22"/>
        </w:rPr>
        <w:t>0-minute session and $</w:t>
      </w:r>
      <w:r w:rsidR="00851900">
        <w:rPr>
          <w:sz w:val="22"/>
        </w:rPr>
        <w:t>185</w:t>
      </w:r>
      <w:r>
        <w:rPr>
          <w:sz w:val="22"/>
        </w:rPr>
        <w:t xml:space="preserve"> for ongoing </w:t>
      </w:r>
      <w:r w:rsidR="00851900">
        <w:rPr>
          <w:sz w:val="22"/>
        </w:rPr>
        <w:t>6</w:t>
      </w:r>
      <w:r>
        <w:rPr>
          <w:sz w:val="22"/>
        </w:rPr>
        <w:t>0-minute sessions. If approved for a sliding scale fee, your fee is ________________ for the initial session and _________________ for each following session. I take Credit card payments through the portal</w:t>
      </w:r>
      <w:r w:rsidR="00851900">
        <w:rPr>
          <w:sz w:val="22"/>
        </w:rPr>
        <w:t xml:space="preserve"> or in person, and also take cash or</w:t>
      </w:r>
      <w:r>
        <w:rPr>
          <w:sz w:val="22"/>
        </w:rPr>
        <w:t xml:space="preserve"> check. </w:t>
      </w:r>
    </w:p>
    <w:p w14:paraId="57AB98D0" w14:textId="77777777" w:rsidR="004D3B9B" w:rsidRPr="003A7FBC" w:rsidRDefault="004D3B9B" w:rsidP="00425F7C">
      <w:pPr>
        <w:rPr>
          <w:b/>
          <w:sz w:val="22"/>
          <w:szCs w:val="22"/>
        </w:rPr>
      </w:pPr>
    </w:p>
    <w:p w14:paraId="6D1244D1" w14:textId="77777777" w:rsidR="004D3B9B" w:rsidRPr="003A7FBC" w:rsidRDefault="00000000" w:rsidP="00425F7C">
      <w:pPr>
        <w:rPr>
          <w:sz w:val="22"/>
          <w:szCs w:val="22"/>
        </w:rPr>
      </w:pPr>
      <w:r w:rsidRPr="003A7FBC">
        <w:rPr>
          <w:b/>
          <w:sz w:val="22"/>
          <w:szCs w:val="22"/>
        </w:rPr>
        <w:t>Use of Diagnosis</w:t>
      </w:r>
      <w:r>
        <w:rPr>
          <w:sz w:val="22"/>
          <w:szCs w:val="22"/>
        </w:rPr>
        <w:t xml:space="preserve"> </w:t>
      </w:r>
    </w:p>
    <w:p w14:paraId="70E6FD49" w14:textId="77777777" w:rsidR="004D3B9B" w:rsidRPr="003A7FBC" w:rsidRDefault="00000000" w:rsidP="00425F7C">
      <w:pPr>
        <w:rPr>
          <w:sz w:val="22"/>
          <w:szCs w:val="22"/>
        </w:rPr>
      </w:pPr>
      <w:r>
        <w:rPr>
          <w:sz w:val="22"/>
        </w:rPr>
        <w:t>Some health insurance companies will reimburse clients for counseling services and some will not.  In addition, most will require that a diagnosis of a mental-health condition and indicate that you must have an “illness” before they will agree to reimburse you.  Some conditions for which people seek counseling do not qualify for reimbursement.  If a qualifying diagnosis is appropriate in your case, I will inform you of the diagnosis before we submit the diagnosis to the health insurance company.  Any diagnosis made will become part of your permanent insurance records.</w:t>
      </w:r>
    </w:p>
    <w:p w14:paraId="688FC0FE" w14:textId="77777777" w:rsidR="004D3B9B" w:rsidRPr="003A7FBC" w:rsidRDefault="004D3B9B" w:rsidP="00425F7C">
      <w:pPr>
        <w:rPr>
          <w:sz w:val="22"/>
          <w:szCs w:val="22"/>
        </w:rPr>
      </w:pPr>
    </w:p>
    <w:p w14:paraId="6DEBCAA1" w14:textId="77777777" w:rsidR="004D3B9B" w:rsidRPr="003A7FBC" w:rsidRDefault="00000000" w:rsidP="00425F7C">
      <w:pPr>
        <w:rPr>
          <w:sz w:val="22"/>
          <w:szCs w:val="22"/>
        </w:rPr>
      </w:pPr>
      <w:r w:rsidRPr="003A7FBC">
        <w:rPr>
          <w:b/>
          <w:sz w:val="22"/>
          <w:szCs w:val="22"/>
        </w:rPr>
        <w:t>Confidentiality</w:t>
      </w:r>
      <w:r w:rsidRPr="003A7FBC">
        <w:rPr>
          <w:sz w:val="22"/>
          <w:szCs w:val="22"/>
        </w:rPr>
        <w:t xml:space="preserve"> </w:t>
      </w:r>
    </w:p>
    <w:p w14:paraId="09C97415" w14:textId="77777777" w:rsidR="004D3B9B" w:rsidRPr="003A7FBC" w:rsidRDefault="00000000" w:rsidP="00425F7C">
      <w:pPr>
        <w:rPr>
          <w:sz w:val="22"/>
          <w:szCs w:val="22"/>
        </w:rPr>
      </w:pPr>
      <w:r>
        <w:rPr>
          <w:sz w:val="22"/>
        </w:rPr>
        <w:t>All of our communication becomes part of the clinical record, which is accessible to you upon request.  I will keep confidential anything you say as part of our counseling relationship, with the following exceptions</w:t>
      </w:r>
      <w:proofErr w:type="gramStart"/>
      <w:r>
        <w:rPr>
          <w:sz w:val="22"/>
        </w:rPr>
        <w:t>:  (</w:t>
      </w:r>
      <w:proofErr w:type="gramEnd"/>
      <w:r>
        <w:rPr>
          <w:sz w:val="22"/>
        </w:rPr>
        <w:t xml:space="preserve">a) you direct me in writing to disclose information to someone else, (b) it is determined you are a danger to yourself or others (including child or elder abuse), or (c) I am ordered by a court to disclose information.  </w:t>
      </w:r>
    </w:p>
    <w:p w14:paraId="10770B32" w14:textId="77777777" w:rsidR="004D3B9B" w:rsidRPr="003A7FBC" w:rsidRDefault="00000000" w:rsidP="00260DDB">
      <w:pPr>
        <w:rPr>
          <w:sz w:val="22"/>
          <w:szCs w:val="22"/>
        </w:rPr>
      </w:pPr>
      <w:r>
        <w:rPr>
          <w:sz w:val="22"/>
          <w:szCs w:val="22"/>
        </w:rPr>
        <w:br w:type="page"/>
      </w:r>
      <w:r w:rsidRPr="003A7FBC">
        <w:rPr>
          <w:b/>
          <w:sz w:val="22"/>
          <w:szCs w:val="22"/>
        </w:rPr>
        <w:lastRenderedPageBreak/>
        <w:t>Complaints</w:t>
      </w:r>
      <w:r w:rsidRPr="003A7FBC">
        <w:rPr>
          <w:sz w:val="22"/>
          <w:szCs w:val="22"/>
        </w:rPr>
        <w:t xml:space="preserve"> </w:t>
      </w:r>
    </w:p>
    <w:p w14:paraId="41F52E2B" w14:textId="77777777" w:rsidR="004D3B9B" w:rsidRPr="003A7FBC" w:rsidRDefault="00000000" w:rsidP="00260DDB">
      <w:pPr>
        <w:rPr>
          <w:sz w:val="22"/>
          <w:szCs w:val="22"/>
        </w:rPr>
      </w:pPr>
      <w:r>
        <w:rPr>
          <w:sz w:val="22"/>
        </w:rPr>
        <w:t>Although clients are encouraged to discuss any concerns with me, you may file a complaint against me with the organization below should you feel I am in violation of any of these codes of ethics. I abide by the ACA Code of Ethics (</w:t>
      </w:r>
      <w:hyperlink r:id="rId7">
        <w:r>
          <w:rPr>
            <w:rStyle w:val="Hyperlink"/>
            <w:sz w:val="22"/>
          </w:rPr>
          <w:t>http://www.counseling.org/Resources/aca-code-of-ethics.pdf</w:t>
        </w:r>
      </w:hyperlink>
      <w:r>
        <w:rPr>
          <w:sz w:val="22"/>
        </w:rPr>
        <w:t>).</w:t>
      </w:r>
    </w:p>
    <w:p w14:paraId="75F8F984" w14:textId="77777777" w:rsidR="004D3B9B" w:rsidRPr="003A7FBC" w:rsidRDefault="00000000" w:rsidP="003A7FBC">
      <w:pPr>
        <w:rPr>
          <w:sz w:val="22"/>
          <w:szCs w:val="22"/>
        </w:rPr>
      </w:pPr>
      <w:r w:rsidRPr="003A7FBC">
        <w:rPr>
          <w:sz w:val="22"/>
          <w:szCs w:val="22"/>
        </w:rPr>
        <w:t xml:space="preserve"> </w:t>
      </w:r>
    </w:p>
    <w:p w14:paraId="6B892B3F" w14:textId="77777777" w:rsidR="004D3B9B" w:rsidRPr="003A7FBC" w:rsidRDefault="004D3B9B" w:rsidP="00260DDB">
      <w:pPr>
        <w:rPr>
          <w:sz w:val="22"/>
          <w:szCs w:val="22"/>
        </w:rPr>
      </w:pPr>
    </w:p>
    <w:p w14:paraId="084CF81E" w14:textId="77777777" w:rsidR="004D3B9B" w:rsidRDefault="00000000" w:rsidP="00260DDB">
      <w:pPr>
        <w:jc w:val="center"/>
        <w:rPr>
          <w:sz w:val="22"/>
          <w:szCs w:val="22"/>
        </w:rPr>
      </w:pPr>
      <w:r w:rsidRPr="003A7FBC">
        <w:rPr>
          <w:sz w:val="22"/>
          <w:szCs w:val="22"/>
        </w:rPr>
        <w:t xml:space="preserve">North Carolina Board of Licensed </w:t>
      </w:r>
      <w:r>
        <w:rPr>
          <w:sz w:val="22"/>
          <w:szCs w:val="22"/>
        </w:rPr>
        <w:t xml:space="preserve">Clinical Mental Health Counselors </w:t>
      </w:r>
      <w:r>
        <w:rPr>
          <w:sz w:val="22"/>
          <w:szCs w:val="22"/>
        </w:rPr>
        <w:br/>
        <w:t>P.O. Box 77819</w:t>
      </w:r>
    </w:p>
    <w:p w14:paraId="0BD73D7D" w14:textId="77777777" w:rsidR="004D3B9B" w:rsidRPr="003A7FBC" w:rsidRDefault="00000000" w:rsidP="00260DDB">
      <w:pPr>
        <w:jc w:val="center"/>
        <w:rPr>
          <w:sz w:val="22"/>
          <w:szCs w:val="22"/>
        </w:rPr>
      </w:pPr>
      <w:r>
        <w:rPr>
          <w:sz w:val="22"/>
          <w:szCs w:val="22"/>
        </w:rPr>
        <w:t>Greensboro, NC 27417</w:t>
      </w:r>
      <w:r>
        <w:rPr>
          <w:sz w:val="22"/>
          <w:szCs w:val="22"/>
        </w:rPr>
        <w:br/>
        <w:t>Phone: 844-622-3572 or 336-217-6007</w:t>
      </w:r>
      <w:r>
        <w:rPr>
          <w:sz w:val="22"/>
          <w:szCs w:val="22"/>
        </w:rPr>
        <w:br/>
        <w:t>Fax: 336-217-9450</w:t>
      </w:r>
      <w:r>
        <w:rPr>
          <w:sz w:val="22"/>
          <w:szCs w:val="22"/>
        </w:rPr>
        <w:br/>
        <w:t xml:space="preserve">E-mail: </w:t>
      </w:r>
      <w:hyperlink r:id="rId8" w:history="1">
        <w:r w:rsidRPr="00A91A0D">
          <w:rPr>
            <w:rStyle w:val="Hyperlink"/>
            <w:sz w:val="22"/>
            <w:szCs w:val="22"/>
          </w:rPr>
          <w:t>Complaints@ncblcmhc.org</w:t>
        </w:r>
      </w:hyperlink>
      <w:r>
        <w:rPr>
          <w:sz w:val="22"/>
          <w:szCs w:val="22"/>
        </w:rPr>
        <w:tab/>
      </w:r>
    </w:p>
    <w:p w14:paraId="5B5EACCA" w14:textId="77777777" w:rsidR="004D3B9B" w:rsidRPr="003A7FBC" w:rsidRDefault="004D3B9B" w:rsidP="00260DDB">
      <w:pPr>
        <w:rPr>
          <w:sz w:val="22"/>
          <w:szCs w:val="22"/>
        </w:rPr>
      </w:pPr>
    </w:p>
    <w:p w14:paraId="5A17AD0E" w14:textId="77777777" w:rsidR="004D3B9B" w:rsidRPr="003A7FBC" w:rsidRDefault="004D3B9B">
      <w:pPr>
        <w:rPr>
          <w:sz w:val="22"/>
          <w:szCs w:val="22"/>
        </w:rPr>
      </w:pPr>
    </w:p>
    <w:p w14:paraId="5956CC99" w14:textId="77777777" w:rsidR="004D3B9B" w:rsidRPr="003A7FBC" w:rsidRDefault="00000000">
      <w:pPr>
        <w:rPr>
          <w:sz w:val="22"/>
          <w:szCs w:val="22"/>
        </w:rPr>
      </w:pPr>
      <w:r w:rsidRPr="003A7FBC">
        <w:rPr>
          <w:b/>
          <w:sz w:val="22"/>
          <w:szCs w:val="22"/>
        </w:rPr>
        <w:t>Acceptance of Terms</w:t>
      </w:r>
      <w:r w:rsidRPr="003A7FBC">
        <w:rPr>
          <w:sz w:val="22"/>
          <w:szCs w:val="22"/>
        </w:rPr>
        <w:t xml:space="preserve"> &lt;This section should remain the same&gt;</w:t>
      </w:r>
    </w:p>
    <w:p w14:paraId="71F3F39A" w14:textId="77777777" w:rsidR="004D3B9B" w:rsidRPr="003A7FBC" w:rsidRDefault="004D3B9B">
      <w:pPr>
        <w:rPr>
          <w:sz w:val="22"/>
          <w:szCs w:val="22"/>
        </w:rPr>
      </w:pPr>
    </w:p>
    <w:p w14:paraId="36D55BF9" w14:textId="77777777" w:rsidR="004D3B9B" w:rsidRPr="003A7FBC" w:rsidRDefault="004D3B9B">
      <w:pPr>
        <w:rPr>
          <w:sz w:val="22"/>
          <w:szCs w:val="22"/>
        </w:rPr>
      </w:pPr>
    </w:p>
    <w:p w14:paraId="32363134" w14:textId="77777777" w:rsidR="004D3B9B" w:rsidRPr="003A7FBC" w:rsidRDefault="00000000">
      <w:pPr>
        <w:rPr>
          <w:sz w:val="22"/>
          <w:szCs w:val="22"/>
        </w:rPr>
      </w:pPr>
      <w:r w:rsidRPr="003A7FBC">
        <w:rPr>
          <w:sz w:val="22"/>
          <w:szCs w:val="22"/>
        </w:rPr>
        <w:t>We agree to these terms and will abide by these guidelines.</w:t>
      </w:r>
    </w:p>
    <w:p w14:paraId="640A783F" w14:textId="77777777" w:rsidR="004D3B9B" w:rsidRPr="003A7FBC" w:rsidRDefault="004D3B9B">
      <w:pPr>
        <w:rPr>
          <w:sz w:val="22"/>
          <w:szCs w:val="22"/>
        </w:rPr>
      </w:pPr>
    </w:p>
    <w:p w14:paraId="00B3F95C" w14:textId="77777777" w:rsidR="004D3B9B" w:rsidRPr="003A7FBC" w:rsidRDefault="004D3B9B">
      <w:pPr>
        <w:rPr>
          <w:sz w:val="22"/>
          <w:szCs w:val="22"/>
        </w:rPr>
      </w:pPr>
    </w:p>
    <w:p w14:paraId="1371E430" w14:textId="77777777" w:rsidR="004D3B9B" w:rsidRPr="003A7FBC" w:rsidRDefault="00000000">
      <w:pPr>
        <w:rPr>
          <w:sz w:val="22"/>
          <w:szCs w:val="22"/>
        </w:rPr>
      </w:pPr>
      <w:r w:rsidRPr="003A7FBC">
        <w:rPr>
          <w:sz w:val="22"/>
          <w:szCs w:val="22"/>
        </w:rPr>
        <w:t>Client:  ___________________________________________________   Date: ___________</w:t>
      </w:r>
    </w:p>
    <w:p w14:paraId="134BCDE6" w14:textId="77777777" w:rsidR="004D3B9B" w:rsidRPr="003A7FBC" w:rsidRDefault="004D3B9B">
      <w:pPr>
        <w:rPr>
          <w:sz w:val="22"/>
          <w:szCs w:val="22"/>
        </w:rPr>
      </w:pPr>
    </w:p>
    <w:p w14:paraId="5E26A1F8" w14:textId="77777777" w:rsidR="004D3B9B" w:rsidRPr="003A7FBC" w:rsidRDefault="00000000" w:rsidP="003A7FBC">
      <w:pPr>
        <w:rPr>
          <w:sz w:val="22"/>
          <w:szCs w:val="22"/>
        </w:rPr>
      </w:pPr>
      <w:r w:rsidRPr="003A7FBC">
        <w:rPr>
          <w:sz w:val="22"/>
          <w:szCs w:val="22"/>
        </w:rPr>
        <w:t>Counselor:  ________________________________________________   Date: ___________</w:t>
      </w:r>
    </w:p>
    <w:p w14:paraId="0B208C23" w14:textId="77777777" w:rsidR="004D3B9B" w:rsidRPr="003A7FBC" w:rsidRDefault="004D3B9B">
      <w:pPr>
        <w:rPr>
          <w:sz w:val="22"/>
          <w:szCs w:val="22"/>
        </w:rPr>
      </w:pPr>
    </w:p>
    <w:sectPr w:rsidR="004D3B9B" w:rsidRPr="003A7FBC" w:rsidSect="00260DDB">
      <w:headerReference w:type="default" r:id="rId9"/>
      <w:pgSz w:w="12240" w:h="15840"/>
      <w:pgMar w:top="90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E106" w14:textId="77777777" w:rsidR="00B057B7" w:rsidRDefault="00B057B7">
      <w:r>
        <w:separator/>
      </w:r>
    </w:p>
  </w:endnote>
  <w:endnote w:type="continuationSeparator" w:id="0">
    <w:p w14:paraId="039C79FA" w14:textId="77777777" w:rsidR="00B057B7" w:rsidRDefault="00B0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FE5B" w14:textId="77777777" w:rsidR="00B057B7" w:rsidRDefault="00B057B7">
      <w:r>
        <w:separator/>
      </w:r>
    </w:p>
  </w:footnote>
  <w:footnote w:type="continuationSeparator" w:id="0">
    <w:p w14:paraId="3DBEAA65" w14:textId="77777777" w:rsidR="00B057B7" w:rsidRDefault="00B0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4D81" w14:textId="77777777" w:rsidR="004D3B9B" w:rsidRPr="006F5BEF" w:rsidRDefault="00000000" w:rsidP="006F5BEF">
    <w:pPr>
      <w:pStyle w:val="Header"/>
      <w:jc w:val="right"/>
    </w:pP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B57"/>
    <w:multiLevelType w:val="hybridMultilevel"/>
    <w:tmpl w:val="F8E65C30"/>
    <w:lvl w:ilvl="0" w:tplc="FAF8B5F4">
      <w:start w:val="1"/>
      <w:numFmt w:val="bullet"/>
      <w:lvlText w:val=""/>
      <w:lvlJc w:val="left"/>
      <w:pPr>
        <w:ind w:left="360" w:hanging="360"/>
      </w:pPr>
      <w:rPr>
        <w:rFonts w:ascii="Wingdings" w:hAnsi="Wingdings" w:hint="default"/>
      </w:rPr>
    </w:lvl>
    <w:lvl w:ilvl="1" w:tplc="F0EAF0CA">
      <w:start w:val="1"/>
      <w:numFmt w:val="none"/>
      <w:lvlText w:val="o"/>
      <w:legacy w:legacy="1" w:legacySpace="120" w:legacyIndent="360"/>
      <w:lvlJc w:val="left"/>
      <w:pPr>
        <w:ind w:left="720" w:hanging="360"/>
      </w:pPr>
      <w:rPr>
        <w:rFonts w:ascii="Courier New" w:hAnsi="Courier New" w:cs="Courier New" w:hint="default"/>
      </w:rPr>
    </w:lvl>
    <w:lvl w:ilvl="2" w:tplc="0D6C3D9C">
      <w:start w:val="1"/>
      <w:numFmt w:val="none"/>
      <w:lvlText w:val=""/>
      <w:legacy w:legacy="1" w:legacySpace="120" w:legacyIndent="360"/>
      <w:lvlJc w:val="left"/>
      <w:pPr>
        <w:ind w:left="1080" w:hanging="360"/>
      </w:pPr>
      <w:rPr>
        <w:rFonts w:ascii="Wingdings" w:hAnsi="Wingdings" w:hint="default"/>
      </w:rPr>
    </w:lvl>
    <w:lvl w:ilvl="3" w:tplc="D9447F52">
      <w:start w:val="1"/>
      <w:numFmt w:val="none"/>
      <w:lvlText w:val=""/>
      <w:legacy w:legacy="1" w:legacySpace="120" w:legacyIndent="360"/>
      <w:lvlJc w:val="left"/>
      <w:pPr>
        <w:ind w:left="1440" w:hanging="360"/>
      </w:pPr>
      <w:rPr>
        <w:rFonts w:ascii="Symbol" w:hAnsi="Symbol" w:hint="default"/>
      </w:rPr>
    </w:lvl>
    <w:lvl w:ilvl="4" w:tplc="DFFAF7D4">
      <w:start w:val="1"/>
      <w:numFmt w:val="none"/>
      <w:lvlText w:val="o"/>
      <w:legacy w:legacy="1" w:legacySpace="120" w:legacyIndent="360"/>
      <w:lvlJc w:val="left"/>
      <w:pPr>
        <w:ind w:left="1800" w:hanging="360"/>
      </w:pPr>
      <w:rPr>
        <w:rFonts w:ascii="Courier New" w:hAnsi="Courier New" w:cs="Courier New" w:hint="default"/>
      </w:rPr>
    </w:lvl>
    <w:lvl w:ilvl="5" w:tplc="379A6C7C">
      <w:start w:val="1"/>
      <w:numFmt w:val="none"/>
      <w:lvlText w:val=""/>
      <w:legacy w:legacy="1" w:legacySpace="120" w:legacyIndent="360"/>
      <w:lvlJc w:val="left"/>
      <w:pPr>
        <w:ind w:left="2160" w:hanging="360"/>
      </w:pPr>
      <w:rPr>
        <w:rFonts w:ascii="Wingdings" w:hAnsi="Wingdings" w:hint="default"/>
      </w:rPr>
    </w:lvl>
    <w:lvl w:ilvl="6" w:tplc="59F8D5D2">
      <w:start w:val="1"/>
      <w:numFmt w:val="none"/>
      <w:lvlText w:val=""/>
      <w:legacy w:legacy="1" w:legacySpace="120" w:legacyIndent="360"/>
      <w:lvlJc w:val="left"/>
      <w:pPr>
        <w:ind w:left="2520" w:hanging="360"/>
      </w:pPr>
      <w:rPr>
        <w:rFonts w:ascii="Symbol" w:hAnsi="Symbol" w:hint="default"/>
      </w:rPr>
    </w:lvl>
    <w:lvl w:ilvl="7" w:tplc="93EA046E">
      <w:start w:val="1"/>
      <w:numFmt w:val="none"/>
      <w:lvlText w:val="o"/>
      <w:legacy w:legacy="1" w:legacySpace="120" w:legacyIndent="360"/>
      <w:lvlJc w:val="left"/>
      <w:pPr>
        <w:ind w:left="2880" w:hanging="360"/>
      </w:pPr>
      <w:rPr>
        <w:rFonts w:ascii="Courier New" w:hAnsi="Courier New" w:cs="Courier New" w:hint="default"/>
      </w:rPr>
    </w:lvl>
    <w:lvl w:ilvl="8" w:tplc="4B74371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22F0771F"/>
    <w:multiLevelType w:val="hybridMultilevel"/>
    <w:tmpl w:val="DDBE41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983F5C"/>
    <w:multiLevelType w:val="hybridMultilevel"/>
    <w:tmpl w:val="9D30A21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A915E1"/>
    <w:multiLevelType w:val="hybridMultilevel"/>
    <w:tmpl w:val="19B6D34E"/>
    <w:lvl w:ilvl="0" w:tplc="F056A4EA">
      <w:start w:val="1"/>
      <w:numFmt w:val="decimal"/>
      <w:lvlText w:val="%1."/>
      <w:lvlJc w:val="left"/>
      <w:pPr>
        <w:ind w:left="720" w:hanging="360"/>
      </w:pPr>
    </w:lvl>
    <w:lvl w:ilvl="1" w:tplc="18BAFA9C">
      <w:start w:val="1"/>
      <w:numFmt w:val="decimal"/>
      <w:lvlText w:val="%2."/>
      <w:lvlJc w:val="left"/>
      <w:pPr>
        <w:ind w:left="1440" w:hanging="1080"/>
      </w:pPr>
    </w:lvl>
    <w:lvl w:ilvl="2" w:tplc="FC969B8A">
      <w:start w:val="1"/>
      <w:numFmt w:val="decimal"/>
      <w:lvlText w:val="%3."/>
      <w:lvlJc w:val="left"/>
      <w:pPr>
        <w:ind w:left="2160" w:hanging="1980"/>
      </w:pPr>
    </w:lvl>
    <w:lvl w:ilvl="3" w:tplc="64C8CDBC">
      <w:start w:val="1"/>
      <w:numFmt w:val="decimal"/>
      <w:lvlText w:val="%4."/>
      <w:lvlJc w:val="left"/>
      <w:pPr>
        <w:ind w:left="2880" w:hanging="2520"/>
      </w:pPr>
    </w:lvl>
    <w:lvl w:ilvl="4" w:tplc="5B0A10A4">
      <w:start w:val="1"/>
      <w:numFmt w:val="decimal"/>
      <w:lvlText w:val="%5."/>
      <w:lvlJc w:val="left"/>
      <w:pPr>
        <w:ind w:left="3600" w:hanging="3240"/>
      </w:pPr>
    </w:lvl>
    <w:lvl w:ilvl="5" w:tplc="B40CE30E">
      <w:start w:val="1"/>
      <w:numFmt w:val="decimal"/>
      <w:lvlText w:val="%6."/>
      <w:lvlJc w:val="left"/>
      <w:pPr>
        <w:ind w:left="4320" w:hanging="4140"/>
      </w:pPr>
    </w:lvl>
    <w:lvl w:ilvl="6" w:tplc="18B8B740">
      <w:start w:val="1"/>
      <w:numFmt w:val="decimal"/>
      <w:lvlText w:val="%7."/>
      <w:lvlJc w:val="left"/>
      <w:pPr>
        <w:ind w:left="5040" w:hanging="4680"/>
      </w:pPr>
    </w:lvl>
    <w:lvl w:ilvl="7" w:tplc="A67A0DC8">
      <w:start w:val="1"/>
      <w:numFmt w:val="decimal"/>
      <w:lvlText w:val="%8."/>
      <w:lvlJc w:val="left"/>
      <w:pPr>
        <w:ind w:left="5760" w:hanging="5400"/>
      </w:pPr>
    </w:lvl>
    <w:lvl w:ilvl="8" w:tplc="1F74E948">
      <w:start w:val="1"/>
      <w:numFmt w:val="decimal"/>
      <w:lvlText w:val="%9."/>
      <w:lvlJc w:val="left"/>
      <w:pPr>
        <w:ind w:left="6480" w:hanging="6300"/>
      </w:pPr>
    </w:lvl>
  </w:abstractNum>
  <w:abstractNum w:abstractNumId="4" w15:restartNumberingAfterBreak="0">
    <w:nsid w:val="69C92306"/>
    <w:multiLevelType w:val="hybridMultilevel"/>
    <w:tmpl w:val="CF047B16"/>
    <w:lvl w:ilvl="0" w:tplc="9536B7F8">
      <w:numFmt w:val="bullet"/>
      <w:lvlText w:val=""/>
      <w:lvlJc w:val="left"/>
      <w:pPr>
        <w:ind w:left="720" w:hanging="360"/>
      </w:pPr>
      <w:rPr>
        <w:rFonts w:ascii="Symbol" w:hAnsi="Symbol"/>
      </w:rPr>
    </w:lvl>
    <w:lvl w:ilvl="1" w:tplc="3806A1BC">
      <w:numFmt w:val="bullet"/>
      <w:lvlText w:val="o"/>
      <w:lvlJc w:val="left"/>
      <w:pPr>
        <w:ind w:left="1440" w:hanging="1080"/>
      </w:pPr>
      <w:rPr>
        <w:rFonts w:ascii="Courier New" w:hAnsi="Courier New"/>
      </w:rPr>
    </w:lvl>
    <w:lvl w:ilvl="2" w:tplc="276E223C">
      <w:numFmt w:val="bullet"/>
      <w:lvlText w:val=""/>
      <w:lvlJc w:val="left"/>
      <w:pPr>
        <w:ind w:left="2160" w:hanging="1800"/>
      </w:pPr>
      <w:rPr>
        <w:rFonts w:ascii="Wingdings" w:hAnsi="Wingdings"/>
      </w:rPr>
    </w:lvl>
    <w:lvl w:ilvl="3" w:tplc="C7D0EDAC">
      <w:numFmt w:val="bullet"/>
      <w:lvlText w:val=""/>
      <w:lvlJc w:val="left"/>
      <w:pPr>
        <w:ind w:left="2880" w:hanging="2520"/>
      </w:pPr>
      <w:rPr>
        <w:rFonts w:ascii="Symbol" w:hAnsi="Symbol"/>
      </w:rPr>
    </w:lvl>
    <w:lvl w:ilvl="4" w:tplc="868410F6">
      <w:numFmt w:val="bullet"/>
      <w:lvlText w:val="o"/>
      <w:lvlJc w:val="left"/>
      <w:pPr>
        <w:ind w:left="3600" w:hanging="3240"/>
      </w:pPr>
      <w:rPr>
        <w:rFonts w:ascii="Courier New" w:hAnsi="Courier New"/>
      </w:rPr>
    </w:lvl>
    <w:lvl w:ilvl="5" w:tplc="2CC62B62">
      <w:numFmt w:val="bullet"/>
      <w:lvlText w:val=""/>
      <w:lvlJc w:val="left"/>
      <w:pPr>
        <w:ind w:left="4320" w:hanging="3960"/>
      </w:pPr>
      <w:rPr>
        <w:rFonts w:ascii="Wingdings" w:hAnsi="Wingdings"/>
      </w:rPr>
    </w:lvl>
    <w:lvl w:ilvl="6" w:tplc="A9CEE90E">
      <w:numFmt w:val="bullet"/>
      <w:lvlText w:val=""/>
      <w:lvlJc w:val="left"/>
      <w:pPr>
        <w:ind w:left="5040" w:hanging="4680"/>
      </w:pPr>
      <w:rPr>
        <w:rFonts w:ascii="Symbol" w:hAnsi="Symbol"/>
      </w:rPr>
    </w:lvl>
    <w:lvl w:ilvl="7" w:tplc="79648A00">
      <w:numFmt w:val="bullet"/>
      <w:lvlText w:val="o"/>
      <w:lvlJc w:val="left"/>
      <w:pPr>
        <w:ind w:left="5760" w:hanging="5400"/>
      </w:pPr>
      <w:rPr>
        <w:rFonts w:ascii="Courier New" w:hAnsi="Courier New"/>
      </w:rPr>
    </w:lvl>
    <w:lvl w:ilvl="8" w:tplc="BBE4C1DA">
      <w:numFmt w:val="bullet"/>
      <w:lvlText w:val=""/>
      <w:lvlJc w:val="left"/>
      <w:pPr>
        <w:ind w:left="6480" w:hanging="6120"/>
      </w:pPr>
      <w:rPr>
        <w:rFonts w:ascii="Wingdings" w:hAnsi="Wingdings"/>
      </w:rPr>
    </w:lvl>
  </w:abstractNum>
  <w:abstractNum w:abstractNumId="5" w15:restartNumberingAfterBreak="0">
    <w:nsid w:val="7C772414"/>
    <w:multiLevelType w:val="hybridMultilevel"/>
    <w:tmpl w:val="D21871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62371371">
    <w:abstractNumId w:val="1"/>
  </w:num>
  <w:num w:numId="2" w16cid:durableId="1773282175">
    <w:abstractNumId w:val="5"/>
  </w:num>
  <w:num w:numId="3" w16cid:durableId="2098089640">
    <w:abstractNumId w:val="2"/>
  </w:num>
  <w:num w:numId="4" w16cid:durableId="930813736">
    <w:abstractNumId w:val="0"/>
  </w:num>
  <w:num w:numId="5" w16cid:durableId="649135452">
    <w:abstractNumId w:val="4"/>
  </w:num>
  <w:num w:numId="6" w16cid:durableId="1804344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I0MDY1M7OwMLcwNrJU0lEKTi0uzszPAykwrAUADU2fTCwAAAA="/>
  </w:docVars>
  <w:rsids>
    <w:rsidRoot w:val="001C2139"/>
    <w:rsid w:val="001C2139"/>
    <w:rsid w:val="0021334A"/>
    <w:rsid w:val="004D3B9B"/>
    <w:rsid w:val="00506D70"/>
    <w:rsid w:val="006E2C1F"/>
    <w:rsid w:val="00851900"/>
    <w:rsid w:val="00B057B7"/>
    <w:rsid w:val="00B35DE6"/>
    <w:rsid w:val="00C8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FA61D"/>
  <w15:docId w15:val="{7A7ED614-4606-44C3-8A9F-4E968B58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F7C"/>
    <w:rPr>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5BEF"/>
    <w:pPr>
      <w:tabs>
        <w:tab w:val="center" w:pos="4320"/>
        <w:tab w:val="right" w:pos="8640"/>
      </w:tabs>
    </w:pPr>
  </w:style>
  <w:style w:type="paragraph" w:styleId="Footer">
    <w:name w:val="footer"/>
    <w:basedOn w:val="Normal"/>
    <w:rsid w:val="006F5BEF"/>
    <w:pPr>
      <w:tabs>
        <w:tab w:val="center" w:pos="4320"/>
        <w:tab w:val="right" w:pos="8640"/>
      </w:tabs>
    </w:pPr>
  </w:style>
  <w:style w:type="character" w:styleId="PageNumber">
    <w:name w:val="page number"/>
    <w:basedOn w:val="DefaultParagraphFont"/>
    <w:rsid w:val="006F5BEF"/>
  </w:style>
  <w:style w:type="paragraph" w:styleId="BalloonText">
    <w:name w:val="Balloon Text"/>
    <w:basedOn w:val="Normal"/>
    <w:semiHidden/>
    <w:rsid w:val="002F56D8"/>
    <w:rPr>
      <w:rFonts w:ascii="Tahoma" w:hAnsi="Tahoma" w:cs="Tahoma"/>
      <w:sz w:val="16"/>
      <w:szCs w:val="16"/>
    </w:rPr>
  </w:style>
  <w:style w:type="character" w:styleId="Hyperlink">
    <w:name w:val="Hyperlink"/>
    <w:rsid w:val="00260DDB"/>
    <w:rPr>
      <w:color w:val="0000FF"/>
      <w:u w:val="single"/>
    </w:rPr>
  </w:style>
  <w:style w:type="character" w:styleId="FollowedHyperlink">
    <w:name w:val="FollowedHyperlink"/>
    <w:basedOn w:val="DefaultParagraphFont"/>
    <w:rsid w:val="0004712F"/>
    <w:rPr>
      <w:color w:val="800080"/>
      <w:u w:val="single"/>
    </w:rPr>
  </w:style>
  <w:style w:type="character" w:styleId="UnresolvedMention">
    <w:name w:val="Unresolved Mention"/>
    <w:basedOn w:val="DefaultParagraphFont"/>
    <w:uiPriority w:val="99"/>
    <w:semiHidden/>
    <w:unhideWhenUsed/>
    <w:rsid w:val="00EC7D28"/>
    <w:rPr>
      <w:color w:val="605E5C"/>
      <w:shd w:val="clear" w:color="auto" w:fill="E1DFDD"/>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s@ncblcmhc.org" TargetMode="External"/><Relationship Id="rId3" Type="http://schemas.openxmlformats.org/officeDocument/2006/relationships/settings" Target="settings.xml"/><Relationship Id="rId7" Type="http://schemas.openxmlformats.org/officeDocument/2006/relationships/hyperlink" Target="http://www.counseling.org/Resources/aca-code-of-ethic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Supervision Professional Disclosure Statement</vt:lpstr>
    </vt:vector>
  </TitlesOfParts>
  <Company>Clayton Counseling Services</Company>
  <LinksUpToDate>false</LinksUpToDate>
  <CharactersWithSpaces>3769</CharactersWithSpaces>
  <SharedDoc>false</SharedDoc>
  <HLinks>
    <vt:vector size="12" baseType="variant">
      <vt:variant>
        <vt:i4>4980854</vt:i4>
      </vt:variant>
      <vt:variant>
        <vt:i4>3</vt:i4>
      </vt:variant>
      <vt:variant>
        <vt:i4>0</vt:i4>
      </vt:variant>
      <vt:variant>
        <vt:i4>5</vt:i4>
      </vt:variant>
      <vt:variant>
        <vt:lpwstr>mailto:lpcinfo@ncblpc.org</vt:lpwstr>
      </vt:variant>
      <vt:variant>
        <vt:lpwstr/>
      </vt:variant>
      <vt:variant>
        <vt:i4>7536702</vt:i4>
      </vt:variant>
      <vt:variant>
        <vt:i4>0</vt:i4>
      </vt:variant>
      <vt:variant>
        <vt:i4>0</vt:i4>
      </vt:variant>
      <vt:variant>
        <vt:i4>5</vt:i4>
      </vt:variant>
      <vt:variant>
        <vt:lpwstr>http://www.counseling.org/Resources/aca-code-of-ethics.pdf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Professional Disclosure Statement</dc:title>
  <dc:subject/>
  <dc:creator>LoriAnn Stretch</dc:creator>
  <cp:keywords/>
  <dc:description/>
  <cp:lastModifiedBy>Heather Mask</cp:lastModifiedBy>
  <cp:revision>2</cp:revision>
  <cp:lastPrinted>2023-09-14T17:37:00Z</cp:lastPrinted>
  <dcterms:created xsi:type="dcterms:W3CDTF">2023-09-22T20:01:00Z</dcterms:created>
  <dcterms:modified xsi:type="dcterms:W3CDTF">2023-09-22T20:01:00Z</dcterms:modified>
</cp:coreProperties>
</file>